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DE041" w14:textId="750C51D8" w:rsidR="00A272A3" w:rsidRPr="00540AF5" w:rsidRDefault="00A272A3" w:rsidP="00A272A3">
      <w:pPr>
        <w:adjustRightInd w:val="0"/>
        <w:snapToGrid w:val="0"/>
        <w:spacing w:before="240" w:line="192" w:lineRule="auto"/>
        <w:jc w:val="center"/>
        <w:rPr>
          <w:rFonts w:ascii="メイリオ" w:eastAsia="メイリオ" w:hAnsi="メイリオ"/>
          <w:sz w:val="44"/>
          <w:szCs w:val="44"/>
        </w:rPr>
      </w:pPr>
      <w:r w:rsidRPr="00540AF5">
        <w:rPr>
          <w:rFonts w:ascii="メイリオ" w:eastAsia="メイリオ" w:hAnsi="メイリオ"/>
          <w:noProof/>
          <w:sz w:val="44"/>
          <w:szCs w:val="44"/>
          <w:lang w:val="ja-JP"/>
        </w:rPr>
        <mc:AlternateContent>
          <mc:Choice Requires="wps">
            <w:drawing>
              <wp:anchor distT="0" distB="0" distL="114300" distR="114300" simplePos="0" relativeHeight="251661312" behindDoc="0" locked="0" layoutInCell="1" allowOverlap="1" wp14:anchorId="67711162" wp14:editId="77B4B829">
                <wp:simplePos x="0" y="0"/>
                <wp:positionH relativeFrom="margin">
                  <wp:posOffset>-179705</wp:posOffset>
                </wp:positionH>
                <wp:positionV relativeFrom="paragraph">
                  <wp:posOffset>67945</wp:posOffset>
                </wp:positionV>
                <wp:extent cx="5724525" cy="581025"/>
                <wp:effectExtent l="19050" t="19050" r="47625" b="47625"/>
                <wp:wrapNone/>
                <wp:docPr id="1" name="Rectangle: Rounded Corners 1"/>
                <wp:cNvGraphicFramePr/>
                <a:graphic xmlns:a="http://schemas.openxmlformats.org/drawingml/2006/main">
                  <a:graphicData uri="http://schemas.microsoft.com/office/word/2010/wordprocessingShape">
                    <wps:wsp>
                      <wps:cNvSpPr/>
                      <wps:spPr>
                        <a:xfrm>
                          <a:off x="0" y="0"/>
                          <a:ext cx="5724525" cy="581025"/>
                        </a:xfrm>
                        <a:prstGeom prst="round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28580E6" id="Rectangle: Rounded Corners 1" o:spid="_x0000_s1026" style="position:absolute;left:0;text-align:left;margin-left:-14.15pt;margin-top:5.35pt;width:450.75pt;height:45.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" filled="f" strokecolor="black [3213]" strokeweight="4.5pt">
                <w10:wrap anchorx="margin"/>
              </v:roundrect>
            </w:pict>
          </mc:Fallback>
        </mc:AlternateContent>
      </w:r>
      <w:r w:rsidR="00D3202B">
        <w:rPr>
          <w:rFonts w:ascii="メイリオ" w:eastAsia="メイリオ" w:hAnsi="メイリオ" w:hint="eastAsia"/>
          <w:sz w:val="44"/>
          <w:szCs w:val="44"/>
        </w:rPr>
        <w:t>一般名処方加算について</w:t>
      </w:r>
    </w:p>
    <w:p w14:paraId="2DE0DB81" w14:textId="77777777" w:rsidR="00A272A3" w:rsidRPr="00FD6762" w:rsidRDefault="00A272A3" w:rsidP="00A272A3">
      <w:pPr>
        <w:adjustRightInd w:val="0"/>
        <w:snapToGrid w:val="0"/>
        <w:spacing w:before="240" w:line="192" w:lineRule="auto"/>
        <w:jc w:val="center"/>
        <w:rPr>
          <w:rFonts w:ascii="メイリオ" w:eastAsia="メイリオ" w:hAnsi="メイリオ"/>
          <w:sz w:val="10"/>
          <w:szCs w:val="10"/>
        </w:rPr>
      </w:pPr>
    </w:p>
    <w:p w14:paraId="2651BF0E" w14:textId="77777777" w:rsidR="00A272A3" w:rsidRPr="006C159E" w:rsidRDefault="00A272A3" w:rsidP="00A272A3">
      <w:pPr>
        <w:adjustRightInd w:val="0"/>
        <w:snapToGrid w:val="0"/>
        <w:jc w:val="left"/>
        <w:rPr>
          <w:rFonts w:ascii="メイリオ" w:eastAsia="メイリオ" w:hAnsi="メイリオ"/>
          <w:sz w:val="32"/>
          <w:szCs w:val="32"/>
        </w:rPr>
      </w:pPr>
      <w:r>
        <w:rPr>
          <w:rFonts w:ascii="メイリオ" w:eastAsia="メイリオ" w:hAnsi="メイリオ" w:hint="eastAsia"/>
          <w:sz w:val="31"/>
          <w:szCs w:val="31"/>
        </w:rPr>
        <w:t xml:space="preserve">　</w:t>
      </w:r>
      <w:r w:rsidRPr="006C159E">
        <w:rPr>
          <w:rFonts w:ascii="メイリオ" w:eastAsia="メイリオ" w:hAnsi="メイリオ" w:hint="eastAsia"/>
          <w:sz w:val="32"/>
          <w:szCs w:val="32"/>
        </w:rPr>
        <w:t>当院では、後発医薬品の使用促進を図るとともに、医薬品の安定供給に向けた取り組みなどを実施しています。</w:t>
      </w:r>
    </w:p>
    <w:p w14:paraId="291B31BC" w14:textId="77777777" w:rsidR="00A272A3" w:rsidRPr="006C159E" w:rsidRDefault="00A272A3" w:rsidP="00A272A3">
      <w:pPr>
        <w:adjustRightInd w:val="0"/>
        <w:snapToGrid w:val="0"/>
        <w:ind w:firstLineChars="100" w:firstLine="320"/>
        <w:jc w:val="left"/>
        <w:rPr>
          <w:rFonts w:ascii="メイリオ" w:eastAsia="メイリオ" w:hAnsi="メイリオ"/>
          <w:sz w:val="32"/>
          <w:szCs w:val="32"/>
        </w:rPr>
      </w:pPr>
      <w:r w:rsidRPr="006C159E">
        <w:rPr>
          <w:rFonts w:ascii="メイリオ" w:eastAsia="メイリオ" w:hAnsi="メイリオ" w:hint="eastAsia"/>
          <w:sz w:val="32"/>
          <w:szCs w:val="32"/>
        </w:rPr>
        <w:t>現在、一部の医薬品について十分な供給が難しい状況が続いています。</w:t>
      </w:r>
    </w:p>
    <w:p w14:paraId="134FD53D" w14:textId="77777777" w:rsidR="00A272A3" w:rsidRPr="006C159E" w:rsidRDefault="00A272A3" w:rsidP="00A272A3">
      <w:pPr>
        <w:adjustRightInd w:val="0"/>
        <w:snapToGrid w:val="0"/>
        <w:jc w:val="left"/>
        <w:rPr>
          <w:rFonts w:ascii="メイリオ" w:eastAsia="メイリオ" w:hAnsi="メイリオ"/>
          <w:sz w:val="12"/>
          <w:szCs w:val="12"/>
        </w:rPr>
      </w:pPr>
    </w:p>
    <w:p w14:paraId="78B433C3" w14:textId="77777777" w:rsidR="00A272A3" w:rsidRDefault="00A272A3" w:rsidP="00A272A3">
      <w:pPr>
        <w:adjustRightInd w:val="0"/>
        <w:snapToGrid w:val="0"/>
        <w:spacing w:line="216" w:lineRule="auto"/>
        <w:rPr>
          <w:rFonts w:ascii="メイリオ" w:eastAsia="メイリオ" w:hAnsi="メイリオ"/>
          <w:sz w:val="32"/>
          <w:szCs w:val="32"/>
        </w:rPr>
      </w:pPr>
      <w:r w:rsidRPr="006C159E">
        <w:rPr>
          <w:rFonts w:ascii="メイリオ" w:eastAsia="メイリオ" w:hAnsi="メイリオ" w:hint="eastAsia"/>
          <w:sz w:val="32"/>
          <w:szCs w:val="32"/>
        </w:rPr>
        <w:t xml:space="preserve">　当院では、</w:t>
      </w:r>
      <w:r w:rsidRPr="00AA5F9E">
        <w:rPr>
          <w:rFonts w:ascii="メイリオ" w:eastAsia="メイリオ" w:hAnsi="メイリオ" w:hint="eastAsia"/>
          <w:iCs/>
          <w:sz w:val="32"/>
          <w:szCs w:val="32"/>
        </w:rPr>
        <w:t>後発医薬品のある医薬品について、</w:t>
      </w:r>
      <w:r>
        <w:rPr>
          <w:rFonts w:ascii="メイリオ" w:eastAsia="メイリオ" w:hAnsi="メイリオ" w:hint="eastAsia"/>
          <w:iCs/>
          <w:sz w:val="32"/>
          <w:szCs w:val="32"/>
        </w:rPr>
        <w:t>特定の医薬品名を指定するので</w:t>
      </w:r>
      <w:r w:rsidRPr="00AA5F9E">
        <w:rPr>
          <w:rFonts w:ascii="メイリオ" w:eastAsia="メイリオ" w:hAnsi="メイリオ" w:hint="eastAsia"/>
          <w:iCs/>
          <w:sz w:val="32"/>
          <w:szCs w:val="32"/>
        </w:rPr>
        <w:t>はなく、</w:t>
      </w:r>
      <w:r>
        <w:rPr>
          <w:rFonts w:ascii="メイリオ" w:eastAsia="メイリオ" w:hAnsi="メイリオ" w:hint="eastAsia"/>
          <w:iCs/>
          <w:sz w:val="32"/>
          <w:szCs w:val="32"/>
        </w:rPr>
        <w:t>薬剤の成分をもとにした一般名処方（</w:t>
      </w:r>
      <w:r w:rsidRPr="00AA5F9E">
        <w:rPr>
          <w:rFonts w:ascii="メイリオ" w:eastAsia="メイリオ" w:hAnsi="メイリオ" w:hint="eastAsia"/>
          <w:iCs/>
          <w:sz w:val="32"/>
          <w:szCs w:val="32"/>
        </w:rPr>
        <w:t>一般</w:t>
      </w:r>
      <w:r>
        <w:rPr>
          <w:rFonts w:ascii="メイリオ" w:eastAsia="メイリオ" w:hAnsi="メイリオ" w:hint="eastAsia"/>
          <w:iCs/>
          <w:sz w:val="32"/>
          <w:szCs w:val="32"/>
        </w:rPr>
        <w:t>的な名称</w:t>
      </w:r>
      <w:r w:rsidRPr="00AA5F9E">
        <w:rPr>
          <w:rFonts w:ascii="メイリオ" w:eastAsia="メイリオ" w:hAnsi="メイリオ" w:hint="eastAsia"/>
          <w:iCs/>
          <w:sz w:val="32"/>
          <w:szCs w:val="32"/>
        </w:rPr>
        <w:t>により処方箋</w:t>
      </w:r>
      <w:r>
        <w:rPr>
          <w:rFonts w:ascii="メイリオ" w:eastAsia="メイリオ" w:hAnsi="メイリオ" w:hint="eastAsia"/>
          <w:iCs/>
          <w:sz w:val="32"/>
          <w:szCs w:val="32"/>
        </w:rPr>
        <w:t>を</w:t>
      </w:r>
      <w:r w:rsidRPr="00AA5F9E">
        <w:rPr>
          <w:rFonts w:ascii="メイリオ" w:eastAsia="メイリオ" w:hAnsi="メイリオ" w:hint="eastAsia"/>
          <w:iCs/>
          <w:sz w:val="32"/>
          <w:szCs w:val="32"/>
        </w:rPr>
        <w:t>発行</w:t>
      </w:r>
      <w:r>
        <w:rPr>
          <w:rFonts w:ascii="メイリオ" w:eastAsia="メイリオ" w:hAnsi="メイリオ" w:hint="eastAsia"/>
          <w:iCs/>
          <w:sz w:val="32"/>
          <w:szCs w:val="32"/>
        </w:rPr>
        <w:t>すること※）</w:t>
      </w:r>
      <w:r w:rsidRPr="00AA5F9E">
        <w:rPr>
          <w:rFonts w:ascii="メイリオ" w:eastAsia="メイリオ" w:hAnsi="メイリオ" w:hint="eastAsia"/>
          <w:iCs/>
          <w:sz w:val="32"/>
          <w:szCs w:val="32"/>
        </w:rPr>
        <w:t>を行</w:t>
      </w:r>
      <w:r>
        <w:rPr>
          <w:rFonts w:ascii="メイリオ" w:eastAsia="メイリオ" w:hAnsi="メイリオ" w:hint="eastAsia"/>
          <w:iCs/>
          <w:sz w:val="32"/>
          <w:szCs w:val="32"/>
        </w:rPr>
        <w:t>う場合があ</w:t>
      </w:r>
      <w:r w:rsidRPr="00AA5F9E">
        <w:rPr>
          <w:rFonts w:ascii="メイリオ" w:eastAsia="メイリオ" w:hAnsi="メイリオ" w:hint="eastAsia"/>
          <w:iCs/>
          <w:sz w:val="32"/>
          <w:szCs w:val="32"/>
        </w:rPr>
        <w:t>ります</w:t>
      </w:r>
      <w:r w:rsidRPr="006C159E">
        <w:rPr>
          <w:rFonts w:ascii="メイリオ" w:eastAsia="メイリオ" w:hAnsi="メイリオ" w:hint="eastAsia"/>
          <w:sz w:val="32"/>
          <w:szCs w:val="32"/>
        </w:rPr>
        <w:t>。</w:t>
      </w:r>
      <w:r w:rsidRPr="00F920F8">
        <w:rPr>
          <w:rFonts w:ascii="メイリオ" w:eastAsia="メイリオ" w:hAnsi="メイリオ" w:hint="eastAsia"/>
          <w:sz w:val="32"/>
          <w:szCs w:val="32"/>
        </w:rPr>
        <w:t>一般名処方</w:t>
      </w:r>
      <w:r>
        <w:rPr>
          <w:rFonts w:ascii="メイリオ" w:eastAsia="メイリオ" w:hAnsi="メイリオ" w:hint="eastAsia"/>
          <w:sz w:val="32"/>
          <w:szCs w:val="32"/>
        </w:rPr>
        <w:t>によって</w:t>
      </w:r>
      <w:r w:rsidRPr="00F920F8">
        <w:rPr>
          <w:rFonts w:ascii="メイリオ" w:eastAsia="メイリオ" w:hAnsi="メイリオ" w:hint="eastAsia"/>
          <w:sz w:val="32"/>
          <w:szCs w:val="32"/>
        </w:rPr>
        <w:t>特定の医薬品の供給が不足した場合であっても、患者さんに必要な医薬品が提供</w:t>
      </w:r>
      <w:r>
        <w:rPr>
          <w:rFonts w:ascii="メイリオ" w:eastAsia="メイリオ" w:hAnsi="メイリオ" w:hint="eastAsia"/>
          <w:sz w:val="32"/>
          <w:szCs w:val="32"/>
        </w:rPr>
        <w:t>しやすくなります</w:t>
      </w:r>
      <w:r w:rsidRPr="00F920F8">
        <w:rPr>
          <w:rFonts w:ascii="メイリオ" w:eastAsia="メイリオ" w:hAnsi="メイリオ" w:hint="eastAsia"/>
          <w:sz w:val="32"/>
          <w:szCs w:val="32"/>
        </w:rPr>
        <w:t>。</w:t>
      </w:r>
    </w:p>
    <w:p w14:paraId="3432BF4B" w14:textId="77777777" w:rsidR="00A272A3" w:rsidRPr="0098340C" w:rsidRDefault="00A272A3" w:rsidP="00A272A3">
      <w:pPr>
        <w:adjustRightInd w:val="0"/>
        <w:snapToGrid w:val="0"/>
        <w:spacing w:line="216" w:lineRule="auto"/>
        <w:ind w:firstLineChars="100" w:firstLine="320"/>
        <w:jc w:val="left"/>
        <w:rPr>
          <w:rFonts w:ascii="メイリオ" w:eastAsia="メイリオ" w:hAnsi="メイリオ"/>
          <w:sz w:val="16"/>
          <w:szCs w:val="16"/>
        </w:rPr>
      </w:pPr>
      <w:r w:rsidRPr="00BC0936">
        <w:rPr>
          <w:rFonts w:ascii="メイリオ" w:eastAsia="メイリオ" w:hAnsi="メイリオ" w:hint="eastAsia"/>
          <w:sz w:val="32"/>
          <w:szCs w:val="32"/>
        </w:rPr>
        <w:t>ご</w:t>
      </w:r>
      <w:r>
        <w:rPr>
          <w:rFonts w:ascii="メイリオ" w:eastAsia="メイリオ" w:hAnsi="メイリオ" w:hint="eastAsia"/>
          <w:sz w:val="32"/>
          <w:szCs w:val="32"/>
        </w:rPr>
        <w:t>理解ご協力のほどよろしく</w:t>
      </w:r>
      <w:r w:rsidRPr="00BC0936">
        <w:rPr>
          <w:rFonts w:ascii="メイリオ" w:eastAsia="メイリオ" w:hAnsi="メイリオ" w:hint="eastAsia"/>
          <w:sz w:val="32"/>
          <w:szCs w:val="32"/>
        </w:rPr>
        <w:t>お願い</w:t>
      </w:r>
      <w:r>
        <w:rPr>
          <w:rFonts w:ascii="メイリオ" w:eastAsia="メイリオ" w:hAnsi="メイリオ" w:hint="eastAsia"/>
          <w:sz w:val="32"/>
          <w:szCs w:val="32"/>
        </w:rPr>
        <w:t>いたします。</w:t>
      </w:r>
    </w:p>
    <w:p w14:paraId="19E1790A" w14:textId="77777777" w:rsidR="00A272A3" w:rsidRDefault="00A272A3" w:rsidP="00A272A3">
      <w:pPr>
        <w:adjustRightInd w:val="0"/>
        <w:snapToGrid w:val="0"/>
        <w:spacing w:line="192" w:lineRule="auto"/>
        <w:jc w:val="center"/>
        <w:rPr>
          <w:rFonts w:ascii="メイリオ" w:eastAsia="メイリオ" w:hAnsi="メイリオ"/>
          <w:b/>
          <w:sz w:val="16"/>
          <w:szCs w:val="16"/>
        </w:rPr>
      </w:pPr>
    </w:p>
    <w:p w14:paraId="79ED3179" w14:textId="77777777" w:rsidR="00A272A3" w:rsidRPr="002C4F28" w:rsidRDefault="00A272A3" w:rsidP="00A272A3">
      <w:pPr>
        <w:adjustRightInd w:val="0"/>
        <w:snapToGrid w:val="0"/>
        <w:spacing w:line="216" w:lineRule="auto"/>
        <w:jc w:val="left"/>
        <w:rPr>
          <w:rFonts w:ascii="メイリオ" w:eastAsia="メイリオ" w:hAnsi="メイリオ"/>
          <w:sz w:val="28"/>
          <w:szCs w:val="28"/>
        </w:rPr>
      </w:pPr>
      <w:r w:rsidRPr="002C4F28">
        <w:rPr>
          <w:rFonts w:ascii="メイリオ" w:eastAsia="メイリオ" w:hAnsi="メイリオ" w:hint="eastAsia"/>
          <w:sz w:val="28"/>
          <w:szCs w:val="28"/>
        </w:rPr>
        <w:t>※一般名処方とは</w:t>
      </w:r>
    </w:p>
    <w:p w14:paraId="1B8FDBAE" w14:textId="77777777" w:rsidR="00A272A3" w:rsidRDefault="00A272A3" w:rsidP="00A272A3">
      <w:pPr>
        <w:adjustRightInd w:val="0"/>
        <w:snapToGrid w:val="0"/>
        <w:spacing w:line="216" w:lineRule="auto"/>
        <w:ind w:leftChars="100" w:left="210" w:firstLineChars="100" w:firstLine="280"/>
        <w:jc w:val="left"/>
        <w:rPr>
          <w:rFonts w:ascii="メイリオ" w:eastAsia="メイリオ" w:hAnsi="メイリオ"/>
          <w:sz w:val="28"/>
          <w:szCs w:val="28"/>
        </w:rPr>
      </w:pPr>
      <w:r w:rsidRPr="002C4F28">
        <w:rPr>
          <w:rFonts w:ascii="メイリオ" w:eastAsia="メイリオ" w:hAnsi="メイリオ" w:hint="eastAsia"/>
          <w:sz w:val="28"/>
          <w:szCs w:val="28"/>
        </w:rPr>
        <w:t>お薬の「商品名」ではなく、「有効成分」を処方せんに記載することです。そうすることで供給不足のお薬であっても有効成分が同じ複数のお薬が選択でき、患者様に必要なお薬が提供しやすくなります。</w:t>
      </w:r>
    </w:p>
    <w:p w14:paraId="78EB6B43" w14:textId="77777777" w:rsidR="00A272A3" w:rsidRDefault="00A272A3" w:rsidP="00A272A3">
      <w:pPr>
        <w:adjustRightInd w:val="0"/>
        <w:snapToGrid w:val="0"/>
        <w:spacing w:line="216" w:lineRule="auto"/>
        <w:ind w:leftChars="100" w:left="210" w:firstLineChars="100" w:firstLine="160"/>
        <w:jc w:val="left"/>
        <w:rPr>
          <w:rFonts w:ascii="メイリオ" w:eastAsia="メイリオ" w:hAnsi="メイリオ"/>
          <w:b/>
          <w:sz w:val="16"/>
          <w:szCs w:val="16"/>
        </w:rPr>
      </w:pPr>
    </w:p>
    <w:p w14:paraId="7A7EED5C" w14:textId="77777777" w:rsidR="00A272A3" w:rsidRDefault="00A272A3" w:rsidP="00A272A3">
      <w:pPr>
        <w:adjustRightInd w:val="0"/>
        <w:snapToGrid w:val="0"/>
        <w:jc w:val="center"/>
        <w:rPr>
          <w:rFonts w:ascii="メイリオ" w:eastAsia="メイリオ" w:hAnsi="メイリオ"/>
          <w:sz w:val="2"/>
          <w:szCs w:val="2"/>
        </w:rPr>
      </w:pPr>
    </w:p>
    <w:p w14:paraId="7264E4B8" w14:textId="77777777" w:rsidR="00A272A3" w:rsidRDefault="00A272A3" w:rsidP="00A272A3">
      <w:pPr>
        <w:rPr>
          <w:rFonts w:ascii="メイリオ" w:eastAsia="メイリオ" w:hAnsi="メイリオ"/>
          <w:sz w:val="34"/>
          <w:szCs w:val="34"/>
        </w:rPr>
      </w:pPr>
    </w:p>
    <w:p w14:paraId="6DA76000" w14:textId="77777777" w:rsidR="00D3202B" w:rsidRDefault="00A272A3" w:rsidP="00D3202B">
      <w:pPr>
        <w:rPr>
          <w:rFonts w:ascii="メイリオ" w:eastAsia="メイリオ" w:hAnsi="メイリオ"/>
          <w:sz w:val="34"/>
          <w:szCs w:val="34"/>
        </w:rPr>
      </w:pPr>
      <w:r w:rsidRPr="009B5787">
        <w:rPr>
          <w:rFonts w:ascii="メイリオ" w:eastAsia="メイリオ" w:hAnsi="メイリオ" w:hint="eastAsia"/>
          <w:sz w:val="34"/>
          <w:szCs w:val="34"/>
        </w:rPr>
        <w:t xml:space="preserve">　</w:t>
      </w:r>
      <w:r>
        <w:rPr>
          <w:rFonts w:ascii="メイリオ" w:eastAsia="メイリオ" w:hAnsi="メイリオ" w:hint="eastAsia"/>
          <w:sz w:val="34"/>
          <w:szCs w:val="34"/>
        </w:rPr>
        <w:t>医療法人社団　天神会　天神内科</w:t>
      </w:r>
      <w:r w:rsidRPr="009B5787">
        <w:rPr>
          <w:rFonts w:ascii="メイリオ" w:eastAsia="メイリオ" w:hAnsi="メイリオ" w:hint="eastAsia"/>
          <w:sz w:val="34"/>
          <w:szCs w:val="34"/>
        </w:rPr>
        <w:t xml:space="preserve">　　　</w:t>
      </w:r>
    </w:p>
    <w:p w14:paraId="1ECA5CF2" w14:textId="63CCD372" w:rsidR="00ED0144" w:rsidRPr="0029283E" w:rsidRDefault="00D3202B" w:rsidP="0029283E">
      <w:pPr>
        <w:widowControl/>
        <w:jc w:val="left"/>
        <w:rPr>
          <w:rFonts w:ascii="メイリオ" w:eastAsia="メイリオ" w:hAnsi="メイリオ"/>
          <w:sz w:val="34"/>
          <w:szCs w:val="34"/>
        </w:rPr>
      </w:pPr>
      <w:r>
        <w:rPr>
          <w:rFonts w:ascii="メイリオ" w:eastAsia="メイリオ" w:hAnsi="メイリオ"/>
          <w:sz w:val="34"/>
          <w:szCs w:val="34"/>
        </w:rPr>
        <w:br w:type="page"/>
      </w:r>
    </w:p>
    <w:p w14:paraId="1FD587DC" w14:textId="55B31AFE" w:rsidR="00D3202B" w:rsidRPr="00D3202B" w:rsidRDefault="00D3202B">
      <w:pPr>
        <w:rPr>
          <w:rFonts w:asciiTheme="minorEastAsia" w:hAnsiTheme="minorEastAsia"/>
          <w:b/>
          <w:bCs/>
          <w:color w:val="253356" w:themeColor="accent1" w:themeShade="80"/>
          <w:sz w:val="48"/>
          <w:szCs w:val="48"/>
        </w:rPr>
      </w:pPr>
      <w:r w:rsidRPr="004B2D94">
        <w:rPr>
          <w:rFonts w:asciiTheme="minorEastAsia" w:hAnsiTheme="minorEastAsia" w:hint="eastAsia"/>
          <w:b/>
          <w:bCs/>
          <w:noProof/>
          <w:color w:val="253356" w:themeColor="accent1" w:themeShade="80"/>
          <w:sz w:val="48"/>
          <w:szCs w:val="48"/>
        </w:rPr>
        <w:lastRenderedPageBreak/>
        <mc:AlternateContent>
          <mc:Choice Requires="wps">
            <w:drawing>
              <wp:anchor distT="0" distB="0" distL="114300" distR="114300" simplePos="0" relativeHeight="251659264" behindDoc="1" locked="0" layoutInCell="1" allowOverlap="1" wp14:anchorId="6B47D9E6" wp14:editId="02857A57">
                <wp:simplePos x="0" y="0"/>
                <wp:positionH relativeFrom="column">
                  <wp:posOffset>-260985</wp:posOffset>
                </wp:positionH>
                <wp:positionV relativeFrom="page">
                  <wp:posOffset>1771650</wp:posOffset>
                </wp:positionV>
                <wp:extent cx="5505450" cy="1104900"/>
                <wp:effectExtent l="0" t="0" r="19050" b="19050"/>
                <wp:wrapNone/>
                <wp:docPr id="640300942" name="四角形: 角を丸くする 1"/>
                <wp:cNvGraphicFramePr/>
                <a:graphic xmlns:a="http://schemas.openxmlformats.org/drawingml/2006/main">
                  <a:graphicData uri="http://schemas.microsoft.com/office/word/2010/wordprocessingShape">
                    <wps:wsp>
                      <wps:cNvSpPr/>
                      <wps:spPr>
                        <a:xfrm>
                          <a:off x="0" y="0"/>
                          <a:ext cx="5505450" cy="1104900"/>
                        </a:xfrm>
                        <a:prstGeom prst="roundRect">
                          <a:avLst/>
                        </a:prstGeom>
                        <a:solidFill>
                          <a:schemeClr val="accent6">
                            <a:lumMod val="20000"/>
                            <a:lumOff val="80000"/>
                          </a:schemeClr>
                        </a:solidFill>
                        <a:ln w="19050">
                          <a:solidFill>
                            <a:schemeClr val="accent6">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B68377" id="四角形: 角を丸くする 1" o:spid="_x0000_s1026" style="position:absolute;left:0;text-align:left;margin-left:-20.55pt;margin-top:139.5pt;width:433.5pt;height: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" fillcolor="#ebe8ec [665]" strokecolor="#4f4551 [1609]" strokeweight="1.5pt">
                <w10:wrap anchory="page"/>
              </v:roundrect>
            </w:pict>
          </mc:Fallback>
        </mc:AlternateContent>
      </w:r>
      <w:r w:rsidR="0045367D" w:rsidRPr="004B2D94">
        <w:rPr>
          <w:rFonts w:asciiTheme="minorEastAsia" w:hAnsiTheme="minorEastAsia" w:hint="eastAsia"/>
          <w:b/>
          <w:bCs/>
          <w:color w:val="253356" w:themeColor="accent1" w:themeShade="80"/>
          <w:sz w:val="48"/>
          <w:szCs w:val="48"/>
        </w:rPr>
        <w:t>外来感染対策向上加算に係る院内掲示</w:t>
      </w:r>
    </w:p>
    <w:p w14:paraId="13E81AC6" w14:textId="74ACAF7F" w:rsidR="0045367D" w:rsidRPr="00501B5C" w:rsidRDefault="0045367D">
      <w:pPr>
        <w:rPr>
          <w:b/>
          <w:bCs/>
          <w:sz w:val="36"/>
          <w:szCs w:val="36"/>
        </w:rPr>
      </w:pPr>
      <w:r w:rsidRPr="00501B5C">
        <w:rPr>
          <w:rFonts w:hint="eastAsia"/>
          <w:b/>
          <w:bCs/>
          <w:sz w:val="36"/>
          <w:szCs w:val="36"/>
        </w:rPr>
        <w:t>当院は、院内感染防止対策として、必要に応じて</w:t>
      </w:r>
    </w:p>
    <w:p w14:paraId="02FAF4E1" w14:textId="7FABAABF" w:rsidR="0045367D" w:rsidRPr="00501B5C" w:rsidRDefault="0045367D">
      <w:pPr>
        <w:rPr>
          <w:b/>
          <w:bCs/>
          <w:sz w:val="36"/>
          <w:szCs w:val="36"/>
        </w:rPr>
      </w:pPr>
      <w:r w:rsidRPr="00501B5C">
        <w:rPr>
          <w:rFonts w:hint="eastAsia"/>
          <w:b/>
          <w:bCs/>
          <w:sz w:val="36"/>
          <w:szCs w:val="36"/>
        </w:rPr>
        <w:t>次のような取り組みを行っています。</w:t>
      </w:r>
    </w:p>
    <w:p w14:paraId="227E5A4E" w14:textId="77777777" w:rsidR="004B2D94" w:rsidRDefault="004B2D94" w:rsidP="004B2D94">
      <w:pPr>
        <w:rPr>
          <w:sz w:val="32"/>
          <w:szCs w:val="32"/>
        </w:rPr>
      </w:pPr>
    </w:p>
    <w:p w14:paraId="7050AB9A" w14:textId="214E5213" w:rsidR="004B2D94" w:rsidRDefault="004B2D94" w:rsidP="004B2D94">
      <w:pPr>
        <w:rPr>
          <w:sz w:val="28"/>
          <w:szCs w:val="28"/>
        </w:rPr>
      </w:pPr>
      <w:r w:rsidRPr="00501B5C">
        <w:rPr>
          <w:rFonts w:hint="eastAsia"/>
          <w:color w:val="1B1D3D" w:themeColor="text2" w:themeShade="BF"/>
          <w:sz w:val="28"/>
          <w:szCs w:val="28"/>
        </w:rPr>
        <w:t>●</w:t>
      </w:r>
      <w:r>
        <w:rPr>
          <w:rFonts w:hint="eastAsia"/>
          <w:sz w:val="28"/>
          <w:szCs w:val="28"/>
        </w:rPr>
        <w:t>感染管理者である副院長が中心となり、職員一同院内感染対策を</w:t>
      </w:r>
    </w:p>
    <w:p w14:paraId="663B3147" w14:textId="6639AA4E" w:rsidR="004B2D94" w:rsidRDefault="004B2D94" w:rsidP="004B2D94">
      <w:pPr>
        <w:rPr>
          <w:sz w:val="28"/>
          <w:szCs w:val="28"/>
        </w:rPr>
      </w:pPr>
      <w:r>
        <w:rPr>
          <w:rFonts w:hint="eastAsia"/>
          <w:sz w:val="28"/>
          <w:szCs w:val="28"/>
        </w:rPr>
        <w:t xml:space="preserve">　推進します。</w:t>
      </w:r>
    </w:p>
    <w:p w14:paraId="4392A866" w14:textId="218F0AD4" w:rsidR="004B2D94" w:rsidRDefault="004B2D94" w:rsidP="00501B5C">
      <w:pPr>
        <w:ind w:left="280" w:hangingChars="100" w:hanging="280"/>
        <w:rPr>
          <w:sz w:val="28"/>
          <w:szCs w:val="28"/>
        </w:rPr>
      </w:pPr>
      <w:r w:rsidRPr="00501B5C">
        <w:rPr>
          <w:rFonts w:hint="eastAsia"/>
          <w:color w:val="1B1D3D" w:themeColor="text2" w:themeShade="BF"/>
          <w:sz w:val="28"/>
          <w:szCs w:val="28"/>
        </w:rPr>
        <w:t>●</w:t>
      </w:r>
      <w:r>
        <w:rPr>
          <w:rFonts w:hint="eastAsia"/>
          <w:sz w:val="28"/>
          <w:szCs w:val="28"/>
        </w:rPr>
        <w:t>院内感染対策の基本的考え方や関連知識の習得を目的に、研修会を年２回実施します。</w:t>
      </w:r>
    </w:p>
    <w:p w14:paraId="2B12C26E" w14:textId="2559BB23" w:rsidR="00501B5C" w:rsidRDefault="00501B5C" w:rsidP="00501B5C">
      <w:pPr>
        <w:ind w:left="280" w:hangingChars="100" w:hanging="280"/>
        <w:rPr>
          <w:sz w:val="28"/>
          <w:szCs w:val="28"/>
        </w:rPr>
      </w:pPr>
      <w:r w:rsidRPr="00501B5C">
        <w:rPr>
          <w:rFonts w:hint="eastAsia"/>
          <w:color w:val="1B1D3D" w:themeColor="text2" w:themeShade="BF"/>
          <w:sz w:val="28"/>
          <w:szCs w:val="28"/>
        </w:rPr>
        <w:t>●</w:t>
      </w:r>
      <w:r>
        <w:rPr>
          <w:rFonts w:hint="eastAsia"/>
          <w:sz w:val="28"/>
          <w:szCs w:val="28"/>
        </w:rPr>
        <w:t>感染性の高い疾患（インフルエンザや新型コロナウイルス感染症など）が疑われる場合は、一般診療の方と導線を分けた診療スペースを確保して対応します。</w:t>
      </w:r>
    </w:p>
    <w:p w14:paraId="36C21007" w14:textId="35E676D1" w:rsidR="00501B5C" w:rsidRDefault="00501B5C" w:rsidP="00501B5C">
      <w:pPr>
        <w:ind w:left="280" w:hangingChars="100" w:hanging="280"/>
        <w:rPr>
          <w:sz w:val="28"/>
          <w:szCs w:val="28"/>
        </w:rPr>
      </w:pPr>
      <w:r w:rsidRPr="00501B5C">
        <w:rPr>
          <w:rFonts w:hint="eastAsia"/>
          <w:color w:val="1B1D3D" w:themeColor="text2" w:themeShade="BF"/>
          <w:sz w:val="28"/>
          <w:szCs w:val="28"/>
        </w:rPr>
        <w:t>●</w:t>
      </w:r>
      <w:r>
        <w:rPr>
          <w:rFonts w:hint="eastAsia"/>
          <w:sz w:val="28"/>
          <w:szCs w:val="28"/>
        </w:rPr>
        <w:t>標準感染予防対策を踏まえた院内感染対策マニュアルを作成し、従業員全員がそれに沿って院内感染対策を推進していきます。</w:t>
      </w:r>
    </w:p>
    <w:p w14:paraId="1DF7076D" w14:textId="5B5B1129" w:rsidR="00501B5C" w:rsidRPr="000A2BEB" w:rsidRDefault="00501B5C" w:rsidP="000A2BEB">
      <w:pPr>
        <w:ind w:left="280" w:hangingChars="100" w:hanging="280"/>
        <w:rPr>
          <w:sz w:val="28"/>
          <w:szCs w:val="28"/>
        </w:rPr>
      </w:pPr>
      <w:r w:rsidRPr="00501B5C">
        <w:rPr>
          <w:rFonts w:hint="eastAsia"/>
          <w:color w:val="1B1D3D" w:themeColor="text2" w:themeShade="BF"/>
          <w:sz w:val="28"/>
          <w:szCs w:val="28"/>
        </w:rPr>
        <w:t>●</w:t>
      </w:r>
      <w:r>
        <w:rPr>
          <w:rFonts w:hint="eastAsia"/>
          <w:sz w:val="28"/>
          <w:szCs w:val="28"/>
        </w:rPr>
        <w:t>感染対策に関して基幹病院と連携体制を構築し、定期的に必要な情報提供やアドバイスを受け、院内感染対策の向上に努めます。</w:t>
      </w:r>
    </w:p>
    <w:p w14:paraId="176F2FA4" w14:textId="3090A6F7" w:rsidR="000A2BEB" w:rsidRDefault="00501B5C" w:rsidP="000A2BEB">
      <w:pPr>
        <w:ind w:left="280" w:hangingChars="100" w:hanging="280"/>
        <w:rPr>
          <w:sz w:val="28"/>
          <w:szCs w:val="28"/>
        </w:rPr>
      </w:pPr>
      <w:r>
        <w:rPr>
          <w:rFonts w:hint="eastAsia"/>
          <w:sz w:val="28"/>
          <w:szCs w:val="28"/>
        </w:rPr>
        <w:t xml:space="preserve">                        </w:t>
      </w:r>
      <w:r w:rsidR="000A2BEB">
        <w:rPr>
          <w:rFonts w:hint="eastAsia"/>
          <w:sz w:val="28"/>
          <w:szCs w:val="28"/>
        </w:rPr>
        <w:t>医療法人社団</w:t>
      </w:r>
      <w:r>
        <w:rPr>
          <w:rFonts w:hint="eastAsia"/>
          <w:sz w:val="28"/>
          <w:szCs w:val="28"/>
        </w:rPr>
        <w:t xml:space="preserve">  </w:t>
      </w:r>
      <w:r w:rsidR="000A2BEB">
        <w:rPr>
          <w:rFonts w:hint="eastAsia"/>
          <w:sz w:val="28"/>
          <w:szCs w:val="28"/>
        </w:rPr>
        <w:t>天神会　天</w:t>
      </w:r>
      <w:r>
        <w:rPr>
          <w:rFonts w:hint="eastAsia"/>
          <w:sz w:val="28"/>
          <w:szCs w:val="28"/>
        </w:rPr>
        <w:t xml:space="preserve">神内科医院　</w:t>
      </w:r>
    </w:p>
    <w:p w14:paraId="459F69F6" w14:textId="3CA70621" w:rsidR="00501B5C" w:rsidRDefault="000A2BEB" w:rsidP="000A2BEB">
      <w:pPr>
        <w:ind w:leftChars="100" w:left="210" w:firstLineChars="1800" w:firstLine="5040"/>
        <w:rPr>
          <w:sz w:val="28"/>
          <w:szCs w:val="28"/>
        </w:rPr>
      </w:pPr>
      <w:r>
        <w:rPr>
          <w:rFonts w:hint="eastAsia"/>
          <w:sz w:val="28"/>
          <w:szCs w:val="28"/>
        </w:rPr>
        <w:t>院長　坂本文比古</w:t>
      </w:r>
    </w:p>
    <w:p w14:paraId="7DCFC641" w14:textId="537690B3" w:rsidR="004602F7" w:rsidRDefault="000A2BEB" w:rsidP="000A2BEB">
      <w:pPr>
        <w:ind w:leftChars="100" w:left="210" w:firstLineChars="1700" w:firstLine="4760"/>
        <w:rPr>
          <w:sz w:val="28"/>
          <w:szCs w:val="28"/>
        </w:rPr>
      </w:pPr>
      <w:r>
        <w:rPr>
          <w:rFonts w:hint="eastAsia"/>
          <w:sz w:val="28"/>
          <w:szCs w:val="28"/>
        </w:rPr>
        <w:t>副院長　坂本一比古</w:t>
      </w:r>
    </w:p>
    <w:p w14:paraId="784B762B" w14:textId="2DD8E81C" w:rsidR="00DD5F2E" w:rsidRDefault="00DD5F2E" w:rsidP="004602F7">
      <w:pPr>
        <w:jc w:val="center"/>
        <w:rPr>
          <w:sz w:val="28"/>
          <w:szCs w:val="28"/>
        </w:rPr>
      </w:pPr>
    </w:p>
    <w:p w14:paraId="08FE1E6B" w14:textId="77777777" w:rsidR="00DD5F2E" w:rsidRDefault="00DD5F2E" w:rsidP="004602F7">
      <w:pPr>
        <w:jc w:val="center"/>
        <w:rPr>
          <w:sz w:val="28"/>
          <w:szCs w:val="28"/>
        </w:rPr>
      </w:pPr>
    </w:p>
    <w:p w14:paraId="44BC88E8" w14:textId="6871E410" w:rsidR="00DD5F2E" w:rsidRPr="00DD5F2E" w:rsidRDefault="00DD5F2E" w:rsidP="0029283E">
      <w:pPr>
        <w:rPr>
          <w:color w:val="374C80" w:themeColor="accent1" w:themeShade="BF"/>
          <w:sz w:val="40"/>
          <w:szCs w:val="40"/>
        </w:rPr>
      </w:pPr>
      <w:r w:rsidRPr="00DD5F2E">
        <w:rPr>
          <w:rFonts w:hint="eastAsia"/>
          <w:color w:val="374C80" w:themeColor="accent1" w:themeShade="BF"/>
          <w:sz w:val="40"/>
          <w:szCs w:val="40"/>
        </w:rPr>
        <w:t>医療情報取得加算</w:t>
      </w:r>
    </w:p>
    <w:p w14:paraId="38610C53" w14:textId="17E19923" w:rsidR="004602F7" w:rsidRPr="004602F7" w:rsidRDefault="004602F7" w:rsidP="0029283E">
      <w:pPr>
        <w:rPr>
          <w:color w:val="374C80" w:themeColor="accent1" w:themeShade="BF"/>
          <w:sz w:val="40"/>
          <w:szCs w:val="40"/>
          <w:u w:val="single"/>
        </w:rPr>
      </w:pPr>
      <w:r w:rsidRPr="00B00705">
        <w:rPr>
          <w:rFonts w:hint="eastAsia"/>
          <w:color w:val="374C80" w:themeColor="accent1" w:themeShade="BF"/>
          <w:sz w:val="40"/>
          <w:szCs w:val="40"/>
        </w:rPr>
        <w:t>医療</w:t>
      </w:r>
      <w:r w:rsidRPr="00B00705">
        <w:rPr>
          <w:rFonts w:hint="eastAsia"/>
          <w:color w:val="374C80" w:themeColor="accent1" w:themeShade="BF"/>
          <w:sz w:val="40"/>
          <w:szCs w:val="40"/>
        </w:rPr>
        <w:t>DX</w:t>
      </w:r>
      <w:r w:rsidRPr="00B00705">
        <w:rPr>
          <w:rFonts w:hint="eastAsia"/>
          <w:color w:val="374C80" w:themeColor="accent1" w:themeShade="BF"/>
          <w:sz w:val="40"/>
          <w:szCs w:val="40"/>
        </w:rPr>
        <w:t>推進体制整備加算</w:t>
      </w:r>
    </w:p>
    <w:p w14:paraId="7E228D1D" w14:textId="77777777" w:rsidR="004602F7" w:rsidRPr="0029283E" w:rsidRDefault="004602F7" w:rsidP="0029283E">
      <w:pPr>
        <w:pStyle w:val="1"/>
      </w:pPr>
      <w:r w:rsidRPr="0029283E">
        <w:rPr>
          <w:rFonts w:hint="eastAsia"/>
        </w:rPr>
        <w:t>・当院は、オンライン資格確認等システムにより取得した診療情報等を活用して診療を実施しております。</w:t>
      </w:r>
    </w:p>
    <w:p w14:paraId="0E8C7DE3" w14:textId="77777777" w:rsidR="004602F7" w:rsidRPr="0029283E" w:rsidRDefault="004602F7" w:rsidP="0029283E">
      <w:pPr>
        <w:pStyle w:val="1"/>
      </w:pPr>
      <w:r w:rsidRPr="0029283E">
        <w:rPr>
          <w:rFonts w:hint="eastAsia"/>
        </w:rPr>
        <w:t>・マイナ保険証利用を促進するなど、医療</w:t>
      </w:r>
      <w:r w:rsidRPr="0029283E">
        <w:rPr>
          <w:rFonts w:hint="eastAsia"/>
        </w:rPr>
        <w:t>DX</w:t>
      </w:r>
      <w:r w:rsidRPr="0029283E">
        <w:rPr>
          <w:rFonts w:hint="eastAsia"/>
        </w:rPr>
        <w:t>を通じて質の高い医療を提供できるよう取り組んでおります。</w:t>
      </w:r>
    </w:p>
    <w:p w14:paraId="3EC613C1" w14:textId="77777777" w:rsidR="004602F7" w:rsidRPr="0029283E" w:rsidRDefault="004602F7" w:rsidP="0029283E">
      <w:pPr>
        <w:pStyle w:val="1"/>
      </w:pPr>
      <w:r w:rsidRPr="0029283E">
        <w:rPr>
          <w:rFonts w:hint="eastAsia"/>
        </w:rPr>
        <w:t>・電子処方箋の発行及び電子カルテ情報共有サービスの取り組みを実施してまいります。（今後導入予定）</w:t>
      </w:r>
    </w:p>
    <w:p w14:paraId="47FC659A" w14:textId="77777777" w:rsidR="0014775A" w:rsidRPr="0029283E" w:rsidRDefault="0014775A" w:rsidP="0029283E">
      <w:pPr>
        <w:pStyle w:val="1"/>
        <w:rPr>
          <w:rFonts w:cs="Helvetica"/>
          <w:color w:val="083F5F"/>
          <w:spacing w:val="31"/>
        </w:rPr>
      </w:pPr>
      <w:r w:rsidRPr="0029283E">
        <w:rPr>
          <w:rStyle w:val="a3"/>
          <w:rFonts w:asciiTheme="minorEastAsia" w:eastAsiaTheme="minorEastAsia" w:hAnsiTheme="minorEastAsia" w:cs="Helvetica"/>
          <w:color w:val="083F5F"/>
          <w:spacing w:val="31"/>
        </w:rPr>
        <w:t>診療情報を取得・活用することにより、質の高い医療の提供に努めています。</w:t>
      </w:r>
    </w:p>
    <w:p w14:paraId="4FF0A5FC" w14:textId="77777777" w:rsidR="004602F7" w:rsidRPr="0014775A" w:rsidRDefault="004602F7" w:rsidP="004602F7">
      <w:pPr>
        <w:rPr>
          <w:szCs w:val="21"/>
        </w:rPr>
      </w:pPr>
    </w:p>
    <w:p w14:paraId="069A0AF5" w14:textId="5E1C8A57" w:rsidR="004602F7" w:rsidRDefault="004602F7">
      <w:pPr>
        <w:widowControl/>
        <w:jc w:val="left"/>
        <w:rPr>
          <w:sz w:val="28"/>
          <w:szCs w:val="28"/>
        </w:rPr>
      </w:pPr>
    </w:p>
    <w:p w14:paraId="3DC65653" w14:textId="77777777" w:rsidR="0029283E" w:rsidRDefault="0014775A" w:rsidP="00A772CF">
      <w:pPr>
        <w:rPr>
          <w:sz w:val="40"/>
          <w:szCs w:val="40"/>
        </w:rPr>
      </w:pPr>
      <w:r>
        <w:rPr>
          <w:rFonts w:hint="eastAsia"/>
          <w:sz w:val="28"/>
          <w:szCs w:val="28"/>
        </w:rPr>
        <w:t xml:space="preserve">　</w:t>
      </w:r>
      <w:r w:rsidRPr="00AB565B">
        <w:rPr>
          <w:rFonts w:hint="eastAsia"/>
          <w:sz w:val="40"/>
          <w:szCs w:val="40"/>
        </w:rPr>
        <w:t xml:space="preserve">　　</w:t>
      </w:r>
      <w:r w:rsidR="00AB565B">
        <w:rPr>
          <w:rFonts w:hint="eastAsia"/>
          <w:sz w:val="40"/>
          <w:szCs w:val="40"/>
        </w:rPr>
        <w:t xml:space="preserve">　　</w:t>
      </w:r>
    </w:p>
    <w:p w14:paraId="4D6441F4" w14:textId="77777777" w:rsidR="0029283E" w:rsidRDefault="0029283E" w:rsidP="00A772CF">
      <w:pPr>
        <w:rPr>
          <w:sz w:val="40"/>
          <w:szCs w:val="40"/>
        </w:rPr>
      </w:pPr>
    </w:p>
    <w:p w14:paraId="17B3D4AB" w14:textId="77777777" w:rsidR="0029283E" w:rsidRDefault="0029283E" w:rsidP="00A772CF">
      <w:pPr>
        <w:rPr>
          <w:sz w:val="40"/>
          <w:szCs w:val="40"/>
        </w:rPr>
      </w:pPr>
    </w:p>
    <w:p w14:paraId="383EEA67" w14:textId="77777777" w:rsidR="0029283E" w:rsidRDefault="0029283E" w:rsidP="00A772CF">
      <w:pPr>
        <w:rPr>
          <w:sz w:val="40"/>
          <w:szCs w:val="40"/>
        </w:rPr>
      </w:pPr>
    </w:p>
    <w:p w14:paraId="5ABF649C" w14:textId="77777777" w:rsidR="0029283E" w:rsidRDefault="0029283E" w:rsidP="00A772CF">
      <w:pPr>
        <w:rPr>
          <w:sz w:val="40"/>
          <w:szCs w:val="40"/>
        </w:rPr>
      </w:pPr>
    </w:p>
    <w:p w14:paraId="304C0025" w14:textId="7B83A822" w:rsidR="004B5514" w:rsidRPr="004B5514" w:rsidRDefault="00AB565B" w:rsidP="00A772CF">
      <w:pPr>
        <w:rPr>
          <w:color w:val="374C80" w:themeColor="accent1" w:themeShade="BF"/>
          <w:sz w:val="40"/>
          <w:szCs w:val="40"/>
        </w:rPr>
      </w:pPr>
      <w:r w:rsidRPr="00AB565B">
        <w:rPr>
          <w:rFonts w:hint="eastAsia"/>
          <w:color w:val="374C80" w:themeColor="accent1" w:themeShade="BF"/>
          <w:sz w:val="40"/>
          <w:szCs w:val="40"/>
        </w:rPr>
        <w:lastRenderedPageBreak/>
        <w:t>明細書発行体制等加算</w:t>
      </w:r>
    </w:p>
    <w:p w14:paraId="24887588" w14:textId="05F7586D" w:rsidR="004B5514" w:rsidRPr="0029283E" w:rsidRDefault="004B5514" w:rsidP="004B5514">
      <w:pPr>
        <w:pStyle w:val="Web"/>
        <w:spacing w:before="0" w:beforeAutospacing="0" w:after="225" w:afterAutospacing="0"/>
        <w:rPr>
          <w:rFonts w:asciiTheme="minorEastAsia" w:eastAsiaTheme="minorEastAsia" w:hAnsiTheme="minorEastAsia"/>
          <w:color w:val="333333"/>
          <w:spacing w:val="15"/>
          <w:sz w:val="21"/>
          <w:szCs w:val="21"/>
        </w:rPr>
      </w:pPr>
      <w:r w:rsidRPr="0029283E">
        <w:rPr>
          <w:rFonts w:asciiTheme="minorEastAsia" w:eastAsiaTheme="minorEastAsia" w:hAnsiTheme="minorEastAsia" w:hint="eastAsia"/>
          <w:color w:val="333333"/>
          <w:spacing w:val="15"/>
          <w:sz w:val="21"/>
          <w:szCs w:val="21"/>
        </w:rPr>
        <w:t>当院では、医療の透明化や患者様への情報提供を積極的に推進していく観点から、領収書の発行の際に、個別の診療報酬の算定項目の分かる明細書を発行しております。明細書には、使用した薬剤の名称や行われた検査の名称が記載されています。</w:t>
      </w:r>
      <w:r w:rsidR="00BB0E7C" w:rsidRPr="0029283E">
        <w:rPr>
          <w:rFonts w:asciiTheme="minorEastAsia" w:eastAsiaTheme="minorEastAsia" w:hAnsiTheme="minorEastAsia" w:hint="eastAsia"/>
          <w:color w:val="333333"/>
          <w:spacing w:val="15"/>
          <w:sz w:val="21"/>
          <w:szCs w:val="21"/>
        </w:rPr>
        <w:t>無料ですが、保険点数は１点算定されております。</w:t>
      </w:r>
    </w:p>
    <w:p w14:paraId="18D73A14" w14:textId="1EE1880F" w:rsidR="004B5514" w:rsidRPr="0029283E" w:rsidRDefault="00BB0E7C" w:rsidP="004B5514">
      <w:pPr>
        <w:pStyle w:val="Web"/>
        <w:spacing w:before="0" w:beforeAutospacing="0" w:after="225" w:afterAutospacing="0"/>
        <w:rPr>
          <w:rFonts w:asciiTheme="minorEastAsia" w:eastAsiaTheme="minorEastAsia" w:hAnsiTheme="minorEastAsia"/>
          <w:color w:val="333333"/>
          <w:spacing w:val="15"/>
          <w:sz w:val="21"/>
          <w:szCs w:val="21"/>
        </w:rPr>
      </w:pPr>
      <w:r w:rsidRPr="0029283E">
        <w:rPr>
          <w:rFonts w:asciiTheme="minorEastAsia" w:eastAsiaTheme="minorEastAsia" w:hAnsiTheme="minorEastAsia" w:hint="eastAsia"/>
          <w:color w:val="333333"/>
          <w:spacing w:val="15"/>
          <w:sz w:val="21"/>
          <w:szCs w:val="21"/>
        </w:rPr>
        <w:t>その点をご理解いただいた上で、明細書の</w:t>
      </w:r>
      <w:r w:rsidR="004B5514" w:rsidRPr="0029283E">
        <w:rPr>
          <w:rFonts w:asciiTheme="minorEastAsia" w:eastAsiaTheme="minorEastAsia" w:hAnsiTheme="minorEastAsia" w:hint="eastAsia"/>
          <w:color w:val="333333"/>
          <w:spacing w:val="15"/>
          <w:sz w:val="21"/>
          <w:szCs w:val="21"/>
        </w:rPr>
        <w:t>発行を希望されない方は受付にてその旨お申し出ください。</w:t>
      </w:r>
    </w:p>
    <w:p w14:paraId="2A934DAA" w14:textId="732D920A" w:rsidR="0014775A" w:rsidRPr="004B5514" w:rsidRDefault="0014775A">
      <w:pPr>
        <w:widowControl/>
        <w:jc w:val="left"/>
        <w:rPr>
          <w:sz w:val="28"/>
          <w:szCs w:val="28"/>
        </w:rPr>
      </w:pPr>
    </w:p>
    <w:p w14:paraId="73E280DD" w14:textId="77777777" w:rsidR="000A2BEB" w:rsidRDefault="000A2BEB" w:rsidP="000A2BEB">
      <w:pPr>
        <w:ind w:leftChars="100" w:left="210" w:firstLineChars="1700" w:firstLine="4760"/>
        <w:rPr>
          <w:sz w:val="28"/>
          <w:szCs w:val="28"/>
        </w:rPr>
      </w:pPr>
    </w:p>
    <w:p w14:paraId="73912558" w14:textId="77777777" w:rsidR="00060CD5" w:rsidRDefault="00060CD5" w:rsidP="000A2BEB">
      <w:pPr>
        <w:ind w:leftChars="100" w:left="210" w:firstLineChars="1700" w:firstLine="4760"/>
        <w:rPr>
          <w:sz w:val="28"/>
          <w:szCs w:val="28"/>
        </w:rPr>
      </w:pPr>
    </w:p>
    <w:p w14:paraId="55FE1251" w14:textId="77777777" w:rsidR="00060CD5" w:rsidRDefault="00060CD5" w:rsidP="000A2BEB">
      <w:pPr>
        <w:ind w:leftChars="100" w:left="210" w:firstLineChars="1700" w:firstLine="4760"/>
        <w:rPr>
          <w:sz w:val="28"/>
          <w:szCs w:val="28"/>
        </w:rPr>
      </w:pPr>
    </w:p>
    <w:p w14:paraId="2DFDB332" w14:textId="77777777" w:rsidR="00060CD5" w:rsidRDefault="00060CD5" w:rsidP="000A2BEB">
      <w:pPr>
        <w:ind w:leftChars="100" w:left="210" w:firstLineChars="1700" w:firstLine="4760"/>
        <w:rPr>
          <w:sz w:val="28"/>
          <w:szCs w:val="28"/>
        </w:rPr>
      </w:pPr>
    </w:p>
    <w:p w14:paraId="6BD3E6CD" w14:textId="77777777" w:rsidR="00060CD5" w:rsidRDefault="00060CD5" w:rsidP="000A2BEB">
      <w:pPr>
        <w:ind w:leftChars="100" w:left="210" w:firstLineChars="1700" w:firstLine="4760"/>
        <w:rPr>
          <w:sz w:val="28"/>
          <w:szCs w:val="28"/>
        </w:rPr>
      </w:pPr>
    </w:p>
    <w:p w14:paraId="44EF968A" w14:textId="2E7B3016" w:rsidR="00060CD5" w:rsidRPr="00D3202B" w:rsidRDefault="00D3202B" w:rsidP="001E78B2">
      <w:pPr>
        <w:rPr>
          <w:color w:val="374C80" w:themeColor="accent1" w:themeShade="BF"/>
          <w:sz w:val="48"/>
          <w:szCs w:val="48"/>
        </w:rPr>
      </w:pPr>
      <w:r w:rsidRPr="00D3202B">
        <w:rPr>
          <w:rFonts w:hint="eastAsia"/>
          <w:color w:val="374C80" w:themeColor="accent1" w:themeShade="BF"/>
          <w:sz w:val="48"/>
          <w:szCs w:val="48"/>
        </w:rPr>
        <w:t>長期処方について</w:t>
      </w:r>
    </w:p>
    <w:p w14:paraId="0DAA7B04" w14:textId="08196510" w:rsidR="0073680C" w:rsidRDefault="0073680C" w:rsidP="0015411F">
      <w:pPr>
        <w:jc w:val="left"/>
        <w:rPr>
          <w:rFonts w:ascii="游明朝" w:eastAsia="游明朝" w:hAnsi="游明朝"/>
          <w:color w:val="000000" w:themeColor="text1"/>
          <w:szCs w:val="21"/>
        </w:rPr>
      </w:pPr>
    </w:p>
    <w:p w14:paraId="52801C6C" w14:textId="1EEDC4D2" w:rsidR="0015411F" w:rsidRPr="001E78B2" w:rsidRDefault="00D3202B" w:rsidP="0015411F">
      <w:pPr>
        <w:jc w:val="left"/>
        <w:rPr>
          <w:rFonts w:ascii="BIZ UDゴシック" w:eastAsia="BIZ UDゴシック" w:hAnsi="BIZ UDゴシック"/>
          <w:color w:val="000000" w:themeColor="text1"/>
          <w:sz w:val="36"/>
          <w:szCs w:val="36"/>
        </w:rPr>
      </w:pPr>
      <w:r w:rsidRPr="001E78B2">
        <w:rPr>
          <w:rFonts w:ascii="BIZ UDゴシック" w:eastAsia="BIZ UDゴシック" w:hAnsi="BIZ UDゴシック" w:hint="eastAsia"/>
          <w:color w:val="000000" w:themeColor="text1"/>
          <w:sz w:val="36"/>
          <w:szCs w:val="36"/>
        </w:rPr>
        <w:t>当院では</w:t>
      </w:r>
      <w:r w:rsidR="0015411F" w:rsidRPr="001E78B2">
        <w:rPr>
          <w:rFonts w:ascii="BIZ UDゴシック" w:eastAsia="BIZ UDゴシック" w:hAnsi="BIZ UDゴシック" w:hint="eastAsia"/>
          <w:color w:val="000000" w:themeColor="text1"/>
          <w:sz w:val="36"/>
          <w:szCs w:val="36"/>
        </w:rPr>
        <w:t>患者様の状態に応じ、</w:t>
      </w:r>
    </w:p>
    <w:p w14:paraId="02F4EDDE" w14:textId="77777777" w:rsidR="001E78B2" w:rsidRPr="001E78B2" w:rsidRDefault="00D3202B" w:rsidP="0015411F">
      <w:pPr>
        <w:jc w:val="left"/>
        <w:rPr>
          <w:rFonts w:ascii="BIZ UDゴシック" w:eastAsia="BIZ UDゴシック" w:hAnsi="BIZ UDゴシック"/>
          <w:color w:val="000000" w:themeColor="text1"/>
          <w:sz w:val="44"/>
          <w:szCs w:val="44"/>
          <w:u w:val="single"/>
        </w:rPr>
      </w:pPr>
      <w:r w:rsidRPr="001E78B2">
        <w:rPr>
          <w:rFonts w:ascii="BIZ UDゴシック" w:eastAsia="BIZ UDゴシック" w:hAnsi="BIZ UDゴシック" w:hint="eastAsia"/>
          <w:color w:val="000000" w:themeColor="text1"/>
          <w:sz w:val="44"/>
          <w:szCs w:val="44"/>
          <w:u w:val="single"/>
        </w:rPr>
        <w:t>28日以上</w:t>
      </w:r>
      <w:r w:rsidR="001E78B2" w:rsidRPr="001E78B2">
        <w:rPr>
          <w:rFonts w:ascii="BIZ UDゴシック" w:eastAsia="BIZ UDゴシック" w:hAnsi="BIZ UDゴシック" w:hint="eastAsia"/>
          <w:color w:val="000000" w:themeColor="text1"/>
          <w:sz w:val="44"/>
          <w:szCs w:val="44"/>
          <w:u w:val="single"/>
        </w:rPr>
        <w:t>の長期の処方を行うこと</w:t>
      </w:r>
    </w:p>
    <w:p w14:paraId="19DD72A4" w14:textId="095614F3" w:rsidR="00D3202B" w:rsidRPr="001E78B2" w:rsidRDefault="001E78B2" w:rsidP="0015411F">
      <w:pPr>
        <w:jc w:val="left"/>
        <w:rPr>
          <w:rFonts w:ascii="BIZ UDゴシック" w:eastAsia="BIZ UDゴシック" w:hAnsi="BIZ UDゴシック"/>
          <w:color w:val="000000" w:themeColor="text1"/>
          <w:sz w:val="36"/>
          <w:szCs w:val="36"/>
        </w:rPr>
      </w:pPr>
      <w:r w:rsidRPr="001E78B2">
        <w:rPr>
          <w:rFonts w:ascii="BIZ UDゴシック" w:eastAsia="BIZ UDゴシック" w:hAnsi="BIZ UDゴシック" w:hint="eastAsia"/>
          <w:color w:val="000000" w:themeColor="text1"/>
          <w:sz w:val="36"/>
          <w:szCs w:val="36"/>
        </w:rPr>
        <w:t>が可能です。</w:t>
      </w:r>
    </w:p>
    <w:p w14:paraId="3BED3C26" w14:textId="533E4C2D" w:rsidR="00242B20" w:rsidRPr="001E78B2" w:rsidRDefault="00D3202B" w:rsidP="0015411F">
      <w:pPr>
        <w:jc w:val="left"/>
        <w:rPr>
          <w:rFonts w:ascii="BIZ UDゴシック" w:eastAsia="BIZ UDゴシック" w:hAnsi="BIZ UDゴシック"/>
          <w:color w:val="000000" w:themeColor="text1"/>
          <w:sz w:val="32"/>
          <w:szCs w:val="32"/>
        </w:rPr>
      </w:pPr>
      <w:r w:rsidRPr="001E78B2">
        <w:rPr>
          <w:rFonts w:ascii="BIZ UDゴシック" w:eastAsia="BIZ UDゴシック" w:hAnsi="BIZ UDゴシック" w:hint="eastAsia"/>
          <w:color w:val="000000" w:themeColor="text1"/>
          <w:sz w:val="32"/>
          <w:szCs w:val="32"/>
        </w:rPr>
        <w:t>※なお、長期処方が対応可能かは病状によって担当医が判断致します。</w:t>
      </w:r>
    </w:p>
    <w:p w14:paraId="5E3973F7" w14:textId="77777777" w:rsidR="00D3202B" w:rsidRDefault="00D3202B" w:rsidP="00701146">
      <w:pPr>
        <w:jc w:val="center"/>
        <w:rPr>
          <w:rFonts w:asciiTheme="minorEastAsia" w:hAnsiTheme="minorEastAsia"/>
          <w:color w:val="234F77" w:themeColor="accent2" w:themeShade="80"/>
          <w:sz w:val="40"/>
          <w:szCs w:val="40"/>
        </w:rPr>
      </w:pPr>
    </w:p>
    <w:p w14:paraId="1C4838C5" w14:textId="53039A28" w:rsidR="00D3202B" w:rsidRPr="00DD4762" w:rsidRDefault="00D3202B" w:rsidP="0029283E">
      <w:pPr>
        <w:widowControl/>
        <w:spacing w:after="225" w:line="336" w:lineRule="atLeast"/>
        <w:outlineLvl w:val="5"/>
        <w:rPr>
          <w:rFonts w:asciiTheme="minorEastAsia" w:hAnsiTheme="minorEastAsia" w:cs="Helvetica"/>
          <w:color w:val="374C80" w:themeColor="accent1" w:themeShade="BF"/>
          <w:spacing w:val="31"/>
          <w:kern w:val="0"/>
          <w:sz w:val="48"/>
          <w:szCs w:val="48"/>
        </w:rPr>
      </w:pPr>
      <w:r w:rsidRPr="00DD4762">
        <w:rPr>
          <w:rFonts w:asciiTheme="minorEastAsia" w:hAnsiTheme="minorEastAsia" w:cs="Helvetica"/>
          <w:color w:val="374C80" w:themeColor="accent1" w:themeShade="BF"/>
          <w:spacing w:val="31"/>
          <w:kern w:val="0"/>
          <w:sz w:val="48"/>
          <w:szCs w:val="48"/>
        </w:rPr>
        <w:t>夜間早朝等加算</w:t>
      </w:r>
    </w:p>
    <w:p w14:paraId="19B6A161" w14:textId="77777777" w:rsidR="00D3202B" w:rsidRPr="00DD4762" w:rsidRDefault="00D3202B" w:rsidP="00D3202B">
      <w:pPr>
        <w:widowControl/>
        <w:spacing w:after="225"/>
        <w:jc w:val="left"/>
        <w:rPr>
          <w:rFonts w:asciiTheme="minorEastAsia" w:hAnsiTheme="minorEastAsia" w:cs="Helvetica"/>
          <w:color w:val="424242"/>
          <w:spacing w:val="31"/>
          <w:kern w:val="0"/>
          <w:sz w:val="40"/>
          <w:szCs w:val="40"/>
        </w:rPr>
      </w:pPr>
      <w:r w:rsidRPr="00DD4762">
        <w:rPr>
          <w:rFonts w:asciiTheme="minorEastAsia" w:hAnsiTheme="minorEastAsia" w:cs="Helvetica"/>
          <w:color w:val="424242"/>
          <w:spacing w:val="31"/>
          <w:kern w:val="0"/>
          <w:sz w:val="40"/>
          <w:szCs w:val="40"/>
        </w:rPr>
        <w:t>下記時間帯に受付した患者様に対して、</w:t>
      </w:r>
      <w:r w:rsidRPr="00DD4762">
        <w:rPr>
          <w:rFonts w:asciiTheme="minorEastAsia" w:hAnsiTheme="minorEastAsia" w:cs="Helvetica" w:hint="eastAsia"/>
          <w:color w:val="424242"/>
          <w:spacing w:val="31"/>
          <w:kern w:val="0"/>
          <w:sz w:val="40"/>
          <w:szCs w:val="40"/>
        </w:rPr>
        <w:t>厚生労働省の規定により、</w:t>
      </w:r>
      <w:r w:rsidRPr="00DD4762">
        <w:rPr>
          <w:rFonts w:asciiTheme="minorEastAsia" w:hAnsiTheme="minorEastAsia" w:cs="Helvetica"/>
          <w:color w:val="424242"/>
          <w:spacing w:val="31"/>
          <w:kern w:val="0"/>
          <w:sz w:val="40"/>
          <w:szCs w:val="40"/>
        </w:rPr>
        <w:t>初・再診に関わらず50点の保険点数の加算を行っております</w:t>
      </w:r>
    </w:p>
    <w:p w14:paraId="14112702" w14:textId="7F75FDD0" w:rsidR="00D3202B" w:rsidRPr="00DD4762" w:rsidRDefault="00D3202B" w:rsidP="001E78B2">
      <w:pPr>
        <w:widowControl/>
        <w:jc w:val="left"/>
        <w:rPr>
          <w:rFonts w:asciiTheme="minorEastAsia" w:hAnsiTheme="minorEastAsia" w:cs="Helvetica"/>
          <w:color w:val="002060"/>
          <w:spacing w:val="31"/>
          <w:kern w:val="0"/>
          <w:sz w:val="40"/>
          <w:szCs w:val="40"/>
        </w:rPr>
      </w:pPr>
      <w:r w:rsidRPr="00DD4762">
        <w:rPr>
          <w:rFonts w:asciiTheme="minorEastAsia" w:hAnsiTheme="minorEastAsia" w:cs="Helvetica" w:hint="eastAsia"/>
          <w:color w:val="002060"/>
          <w:spacing w:val="31"/>
          <w:kern w:val="0"/>
          <w:sz w:val="40"/>
          <w:szCs w:val="40"/>
        </w:rPr>
        <w:t>・</w:t>
      </w:r>
      <w:r w:rsidRPr="00DD4762">
        <w:rPr>
          <w:rFonts w:asciiTheme="minorEastAsia" w:hAnsiTheme="minorEastAsia" w:cs="Helvetica"/>
          <w:color w:val="002060"/>
          <w:spacing w:val="31"/>
          <w:kern w:val="0"/>
          <w:sz w:val="40"/>
          <w:szCs w:val="40"/>
        </w:rPr>
        <w:t>土曜　1</w:t>
      </w:r>
      <w:r w:rsidR="00DD4762">
        <w:rPr>
          <w:rFonts w:asciiTheme="minorEastAsia" w:hAnsiTheme="minorEastAsia" w:cs="Helvetica" w:hint="eastAsia"/>
          <w:color w:val="002060"/>
          <w:spacing w:val="31"/>
          <w:kern w:val="0"/>
          <w:sz w:val="40"/>
          <w:szCs w:val="40"/>
        </w:rPr>
        <w:t>2</w:t>
      </w:r>
      <w:r w:rsidRPr="00DD4762">
        <w:rPr>
          <w:rFonts w:asciiTheme="minorEastAsia" w:hAnsiTheme="minorEastAsia" w:cs="Helvetica"/>
          <w:color w:val="002060"/>
          <w:spacing w:val="31"/>
          <w:kern w:val="0"/>
          <w:sz w:val="40"/>
          <w:szCs w:val="40"/>
        </w:rPr>
        <w:t>時</w:t>
      </w:r>
      <w:r w:rsidRPr="00DD4762">
        <w:rPr>
          <w:rFonts w:asciiTheme="minorEastAsia" w:hAnsiTheme="minorEastAsia" w:cs="Helvetica" w:hint="eastAsia"/>
          <w:color w:val="002060"/>
          <w:spacing w:val="31"/>
          <w:kern w:val="0"/>
          <w:sz w:val="40"/>
          <w:szCs w:val="40"/>
        </w:rPr>
        <w:t>以降</w:t>
      </w:r>
    </w:p>
    <w:p w14:paraId="043E4AAA" w14:textId="77777777" w:rsidR="00D3202B" w:rsidRDefault="00D3202B" w:rsidP="00D3202B">
      <w:pPr>
        <w:rPr>
          <w:rFonts w:asciiTheme="minorEastAsia" w:hAnsiTheme="minorEastAsia"/>
          <w:color w:val="234F77" w:themeColor="accent2" w:themeShade="80"/>
          <w:sz w:val="40"/>
          <w:szCs w:val="40"/>
        </w:rPr>
      </w:pPr>
    </w:p>
    <w:p w14:paraId="1314F22B" w14:textId="77777777" w:rsidR="00DD4762" w:rsidRDefault="00DD4762" w:rsidP="00D3202B">
      <w:pPr>
        <w:rPr>
          <w:rFonts w:asciiTheme="minorEastAsia" w:hAnsiTheme="minorEastAsia"/>
          <w:color w:val="234F77" w:themeColor="accent2" w:themeShade="80"/>
          <w:sz w:val="40"/>
          <w:szCs w:val="40"/>
        </w:rPr>
      </w:pPr>
    </w:p>
    <w:p w14:paraId="4AE3A9A1" w14:textId="77777777" w:rsidR="00DD4762" w:rsidRDefault="00DD4762" w:rsidP="00D3202B">
      <w:pPr>
        <w:rPr>
          <w:rFonts w:asciiTheme="minorEastAsia" w:hAnsiTheme="minorEastAsia"/>
          <w:color w:val="234F77" w:themeColor="accent2" w:themeShade="80"/>
          <w:sz w:val="40"/>
          <w:szCs w:val="40"/>
        </w:rPr>
      </w:pPr>
    </w:p>
    <w:p w14:paraId="49AE1653" w14:textId="77777777" w:rsidR="00DD4762" w:rsidRDefault="00DD4762" w:rsidP="00D3202B">
      <w:pPr>
        <w:rPr>
          <w:rFonts w:asciiTheme="minorEastAsia" w:hAnsiTheme="minorEastAsia"/>
          <w:color w:val="234F77" w:themeColor="accent2" w:themeShade="80"/>
          <w:sz w:val="40"/>
          <w:szCs w:val="40"/>
        </w:rPr>
      </w:pPr>
    </w:p>
    <w:p w14:paraId="278D60D7" w14:textId="41799707" w:rsidR="00DD4762" w:rsidRDefault="002149F2" w:rsidP="0015411F">
      <w:pPr>
        <w:jc w:val="left"/>
        <w:rPr>
          <w:rFonts w:asciiTheme="minorEastAsia" w:hAnsiTheme="minorEastAsia" w:hint="eastAsia"/>
          <w:color w:val="374C80" w:themeColor="accent1" w:themeShade="BF"/>
          <w:sz w:val="48"/>
          <w:szCs w:val="48"/>
        </w:rPr>
      </w:pPr>
      <w:r>
        <w:rPr>
          <w:rFonts w:asciiTheme="minorEastAsia" w:hAnsiTheme="minorEastAsia" w:hint="eastAsia"/>
          <w:color w:val="374C80" w:themeColor="accent1" w:themeShade="BF"/>
          <w:sz w:val="48"/>
          <w:szCs w:val="48"/>
        </w:rPr>
        <w:lastRenderedPageBreak/>
        <w:t>時間外対応加算</w:t>
      </w:r>
    </w:p>
    <w:p w14:paraId="6C4FAC83" w14:textId="35E4DA09" w:rsidR="00ED0477" w:rsidRPr="00DD4762" w:rsidRDefault="00845937" w:rsidP="0015411F">
      <w:pPr>
        <w:jc w:val="left"/>
        <w:rPr>
          <w:rFonts w:asciiTheme="minorEastAsia" w:hAnsiTheme="minorEastAsia"/>
          <w:color w:val="000000" w:themeColor="text1"/>
          <w:sz w:val="40"/>
          <w:szCs w:val="40"/>
        </w:rPr>
      </w:pPr>
      <w:r w:rsidRPr="00DD4762">
        <w:rPr>
          <w:rFonts w:asciiTheme="minorEastAsia" w:hAnsiTheme="minorEastAsia" w:hint="eastAsia"/>
          <w:color w:val="000000" w:themeColor="text1"/>
          <w:sz w:val="40"/>
          <w:szCs w:val="40"/>
        </w:rPr>
        <w:t>当該診療所では、</w:t>
      </w:r>
      <w:r w:rsidR="00ED0477" w:rsidRPr="00DD4762">
        <w:rPr>
          <w:rFonts w:asciiTheme="minorEastAsia" w:hAnsiTheme="minorEastAsia" w:hint="eastAsia"/>
          <w:color w:val="000000" w:themeColor="text1"/>
          <w:sz w:val="40"/>
          <w:szCs w:val="40"/>
        </w:rPr>
        <w:t>診療所を継続的に受診している患者様からの電話による問い合わせ</w:t>
      </w:r>
      <w:r w:rsidRPr="00DD4762">
        <w:rPr>
          <w:rFonts w:asciiTheme="minorEastAsia" w:hAnsiTheme="minorEastAsia" w:hint="eastAsia"/>
          <w:color w:val="000000" w:themeColor="text1"/>
          <w:sz w:val="40"/>
          <w:szCs w:val="40"/>
        </w:rPr>
        <w:t>に対し、診療時間終了後PM22時まで対応できる体制をとっております。</w:t>
      </w:r>
    </w:p>
    <w:p w14:paraId="3F43C928" w14:textId="5ED4AF42" w:rsidR="00845937" w:rsidRPr="00DD4762" w:rsidRDefault="00845937" w:rsidP="0015411F">
      <w:pPr>
        <w:jc w:val="left"/>
        <w:rPr>
          <w:rFonts w:asciiTheme="minorEastAsia" w:hAnsiTheme="minorEastAsia"/>
          <w:color w:val="000000" w:themeColor="text1"/>
          <w:sz w:val="40"/>
          <w:szCs w:val="40"/>
        </w:rPr>
      </w:pPr>
      <w:r w:rsidRPr="00DD4762">
        <w:rPr>
          <w:rFonts w:asciiTheme="minorEastAsia" w:hAnsiTheme="minorEastAsia" w:hint="eastAsia"/>
          <w:color w:val="000000" w:themeColor="text1"/>
          <w:sz w:val="40"/>
          <w:szCs w:val="40"/>
        </w:rPr>
        <w:t>場合によっては所要にて対応困難な場合</w:t>
      </w:r>
      <w:r w:rsidR="00701146" w:rsidRPr="00DD4762">
        <w:rPr>
          <w:rFonts w:asciiTheme="minorEastAsia" w:hAnsiTheme="minorEastAsia" w:hint="eastAsia"/>
          <w:color w:val="000000" w:themeColor="text1"/>
          <w:sz w:val="40"/>
          <w:szCs w:val="40"/>
        </w:rPr>
        <w:t>もございますのでご了承ください。</w:t>
      </w:r>
    </w:p>
    <w:p w14:paraId="6ADE1294" w14:textId="36C1B322" w:rsidR="000D6704" w:rsidRPr="000D6704" w:rsidRDefault="000D6704" w:rsidP="000D6704">
      <w:pPr>
        <w:widowControl/>
        <w:jc w:val="right"/>
        <w:textAlignment w:val="baseline"/>
        <w:rPr>
          <w:rFonts w:ascii="游ゴシック" w:eastAsia="游ゴシック" w:hAnsi="游ゴシック" w:cs="ＭＳ Ｐゴシック"/>
          <w:color w:val="302C2B"/>
          <w:kern w:val="0"/>
          <w:sz w:val="26"/>
          <w:szCs w:val="26"/>
        </w:rPr>
      </w:pPr>
    </w:p>
    <w:sectPr w:rsidR="000D6704" w:rsidRPr="000D670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メイリオ">
    <w:panose1 w:val="020B0604030504040204"/>
    <w:charset w:val="80"/>
    <w:family w:val="modern"/>
    <w:pitch w:val="variable"/>
    <w:sig w:usb0="E00002FF" w:usb1="6AC7FFFF" w:usb2="08000012" w:usb3="00000000" w:csb0="0002009F" w:csb1="00000000"/>
  </w:font>
  <w:font w:name="Tw Cen MT Condensed">
    <w:panose1 w:val="020B0606020104020203"/>
    <w:charset w:val="00"/>
    <w:family w:val="swiss"/>
    <w:pitch w:val="variable"/>
    <w:sig w:usb0="00000007" w:usb1="00000000" w:usb2="00000000" w:usb3="00000000" w:csb0="00000003"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1F40AA"/>
    <w:multiLevelType w:val="multilevel"/>
    <w:tmpl w:val="E2940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0C7A12"/>
    <w:multiLevelType w:val="multilevel"/>
    <w:tmpl w:val="9016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008894">
    <w:abstractNumId w:val="1"/>
  </w:num>
  <w:num w:numId="2" w16cid:durableId="1073431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67D"/>
    <w:rsid w:val="00046DB7"/>
    <w:rsid w:val="00060CD5"/>
    <w:rsid w:val="000A2BEB"/>
    <w:rsid w:val="000D6704"/>
    <w:rsid w:val="0014775A"/>
    <w:rsid w:val="0015411F"/>
    <w:rsid w:val="0018392C"/>
    <w:rsid w:val="001874EF"/>
    <w:rsid w:val="001E78B2"/>
    <w:rsid w:val="002149F2"/>
    <w:rsid w:val="00242B20"/>
    <w:rsid w:val="0028755F"/>
    <w:rsid w:val="0029283E"/>
    <w:rsid w:val="003B2933"/>
    <w:rsid w:val="003F5902"/>
    <w:rsid w:val="0045367D"/>
    <w:rsid w:val="004602F7"/>
    <w:rsid w:val="004A4932"/>
    <w:rsid w:val="004B2D94"/>
    <w:rsid w:val="004B5514"/>
    <w:rsid w:val="004C745A"/>
    <w:rsid w:val="00501B5C"/>
    <w:rsid w:val="00507854"/>
    <w:rsid w:val="00577B9C"/>
    <w:rsid w:val="00625C0E"/>
    <w:rsid w:val="006825F9"/>
    <w:rsid w:val="00701146"/>
    <w:rsid w:val="007327F9"/>
    <w:rsid w:val="0073680C"/>
    <w:rsid w:val="007B23C6"/>
    <w:rsid w:val="008056D8"/>
    <w:rsid w:val="00845937"/>
    <w:rsid w:val="008D06DC"/>
    <w:rsid w:val="00A272A3"/>
    <w:rsid w:val="00A772CF"/>
    <w:rsid w:val="00A914E2"/>
    <w:rsid w:val="00AB565B"/>
    <w:rsid w:val="00B042EC"/>
    <w:rsid w:val="00BB0E7C"/>
    <w:rsid w:val="00BF2001"/>
    <w:rsid w:val="00BF5ED6"/>
    <w:rsid w:val="00D3202B"/>
    <w:rsid w:val="00D80D6F"/>
    <w:rsid w:val="00DD4762"/>
    <w:rsid w:val="00DD5F2E"/>
    <w:rsid w:val="00DE7E57"/>
    <w:rsid w:val="00E77943"/>
    <w:rsid w:val="00ED0144"/>
    <w:rsid w:val="00ED0477"/>
    <w:rsid w:val="00F20A5E"/>
    <w:rsid w:val="00FE1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8DF205"/>
  <w15:chartTrackingRefBased/>
  <w15:docId w15:val="{57EE00E9-B965-48FC-9CD7-E4E680E50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9283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4775A"/>
    <w:rPr>
      <w:b/>
      <w:bCs/>
    </w:rPr>
  </w:style>
  <w:style w:type="paragraph" w:customStyle="1" w:styleId="has-medium-font-size">
    <w:name w:val="has-medium-font-size"/>
    <w:basedOn w:val="a"/>
    <w:rsid w:val="001477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4B55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29283E"/>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593350">
      <w:bodyDiv w:val="1"/>
      <w:marLeft w:val="0"/>
      <w:marRight w:val="0"/>
      <w:marTop w:val="0"/>
      <w:marBottom w:val="0"/>
      <w:divBdr>
        <w:top w:val="none" w:sz="0" w:space="0" w:color="auto"/>
        <w:left w:val="none" w:sz="0" w:space="0" w:color="auto"/>
        <w:bottom w:val="none" w:sz="0" w:space="0" w:color="auto"/>
        <w:right w:val="none" w:sz="0" w:space="0" w:color="auto"/>
      </w:divBdr>
      <w:divsChild>
        <w:div w:id="490561652">
          <w:marLeft w:val="0"/>
          <w:marRight w:val="0"/>
          <w:marTop w:val="0"/>
          <w:marBottom w:val="0"/>
          <w:divBdr>
            <w:top w:val="none" w:sz="0" w:space="0" w:color="auto"/>
            <w:left w:val="none" w:sz="0" w:space="0" w:color="auto"/>
            <w:bottom w:val="none" w:sz="0" w:space="0" w:color="auto"/>
            <w:right w:val="none" w:sz="0" w:space="0" w:color="auto"/>
          </w:divBdr>
          <w:divsChild>
            <w:div w:id="1858541750">
              <w:marLeft w:val="0"/>
              <w:marRight w:val="0"/>
              <w:marTop w:val="1050"/>
              <w:marBottom w:val="1200"/>
              <w:divBdr>
                <w:top w:val="none" w:sz="0" w:space="0" w:color="auto"/>
                <w:left w:val="none" w:sz="0" w:space="0" w:color="auto"/>
                <w:bottom w:val="none" w:sz="0" w:space="0" w:color="auto"/>
                <w:right w:val="none" w:sz="0" w:space="0" w:color="auto"/>
              </w:divBdr>
              <w:divsChild>
                <w:div w:id="1433667227">
                  <w:marLeft w:val="0"/>
                  <w:marRight w:val="0"/>
                  <w:marTop w:val="0"/>
                  <w:marBottom w:val="0"/>
                  <w:divBdr>
                    <w:top w:val="none" w:sz="0" w:space="0" w:color="auto"/>
                    <w:left w:val="none" w:sz="0" w:space="0" w:color="auto"/>
                    <w:bottom w:val="none" w:sz="0" w:space="0" w:color="auto"/>
                    <w:right w:val="none" w:sz="0" w:space="0" w:color="auto"/>
                  </w:divBdr>
                  <w:divsChild>
                    <w:div w:id="1262421870">
                      <w:marLeft w:val="0"/>
                      <w:marRight w:val="0"/>
                      <w:marTop w:val="0"/>
                      <w:marBottom w:val="0"/>
                      <w:divBdr>
                        <w:top w:val="none" w:sz="0" w:space="0" w:color="auto"/>
                        <w:left w:val="none" w:sz="0" w:space="0" w:color="auto"/>
                        <w:bottom w:val="none" w:sz="0" w:space="0" w:color="auto"/>
                        <w:right w:val="none" w:sz="0" w:space="0" w:color="auto"/>
                      </w:divBdr>
                    </w:div>
                    <w:div w:id="25220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78923">
          <w:marLeft w:val="0"/>
          <w:marRight w:val="0"/>
          <w:marTop w:val="0"/>
          <w:marBottom w:val="0"/>
          <w:divBdr>
            <w:top w:val="none" w:sz="0" w:space="0" w:color="auto"/>
            <w:left w:val="none" w:sz="0" w:space="0" w:color="auto"/>
            <w:bottom w:val="none" w:sz="0" w:space="0" w:color="auto"/>
            <w:right w:val="none" w:sz="0" w:space="0" w:color="auto"/>
          </w:divBdr>
        </w:div>
      </w:divsChild>
    </w:div>
    <w:div w:id="1209147936">
      <w:bodyDiv w:val="1"/>
      <w:marLeft w:val="0"/>
      <w:marRight w:val="0"/>
      <w:marTop w:val="0"/>
      <w:marBottom w:val="0"/>
      <w:divBdr>
        <w:top w:val="none" w:sz="0" w:space="0" w:color="auto"/>
        <w:left w:val="none" w:sz="0" w:space="0" w:color="auto"/>
        <w:bottom w:val="none" w:sz="0" w:space="0" w:color="auto"/>
        <w:right w:val="none" w:sz="0" w:space="0" w:color="auto"/>
      </w:divBdr>
    </w:div>
    <w:div w:id="194426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インテグラル">
  <a:themeElements>
    <a:clrScheme name="暖かみのある青">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インテグラル">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インテグラル">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9105B-DF19-418F-9FAF-E071C0F47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1431</TotalTime>
  <Pages>6</Pages>
  <Words>222</Words>
  <Characters>1269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SV001</dc:creator>
  <cp:keywords/>
  <dc:description/>
  <cp:lastModifiedBy>SV001</cp:lastModifiedBy>
  <cp:revision>16</cp:revision>
  <cp:lastPrinted>2024-05-31T08:06:00Z</cp:lastPrinted>
  <dcterms:created xsi:type="dcterms:W3CDTF">2024-03-13T07:48:00Z</dcterms:created>
  <dcterms:modified xsi:type="dcterms:W3CDTF">2024-06-01T04:19:00Z</dcterms:modified>
</cp:coreProperties>
</file>